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17894" w14:textId="77777777" w:rsidR="00E35B9B" w:rsidRPr="00E15573" w:rsidRDefault="00E35B9B" w:rsidP="00E15573">
      <w:pPr>
        <w:pStyle w:val="NormalnyWeb"/>
        <w:kinsoku w:val="0"/>
        <w:overflowPunct w:val="0"/>
        <w:spacing w:before="72" w:beforeAutospacing="0" w:after="0" w:afterAutospacing="0"/>
        <w:jc w:val="center"/>
        <w:textAlignment w:val="baseline"/>
        <w:rPr>
          <w:rFonts w:ascii="Calibri" w:eastAsiaTheme="minorEastAsia" w:hAnsi="Calibri" w:cstheme="minorBidi"/>
          <w:color w:val="000000" w:themeColor="text1"/>
        </w:rPr>
      </w:pPr>
    </w:p>
    <w:p w14:paraId="316B7220" w14:textId="77777777" w:rsidR="00E15573" w:rsidRDefault="00E15573" w:rsidP="004E1E37">
      <w:pPr>
        <w:pStyle w:val="NormalnyWeb"/>
        <w:kinsoku w:val="0"/>
        <w:overflowPunct w:val="0"/>
        <w:spacing w:before="72" w:beforeAutospacing="0" w:after="0" w:afterAutospacing="0" w:line="276" w:lineRule="auto"/>
        <w:textAlignment w:val="baseline"/>
        <w:rPr>
          <w:rFonts w:ascii="Calibri" w:hAnsi="Calibri"/>
        </w:rPr>
      </w:pPr>
      <w:r w:rsidRPr="00E15573">
        <w:rPr>
          <w:rFonts w:ascii="Calibri" w:hAnsi="Calibri"/>
        </w:rPr>
        <w:t>W związku z ubieganiem się ...............................................</w:t>
      </w:r>
      <w:r w:rsidRPr="00E15573">
        <w:rPr>
          <w:rFonts w:ascii="Calibri" w:hAnsi="Calibri"/>
          <w:i/>
          <w:iCs/>
        </w:rPr>
        <w:t xml:space="preserve"> (nazwa </w:t>
      </w:r>
      <w:r w:rsidR="004240B4">
        <w:rPr>
          <w:rFonts w:ascii="Calibri" w:hAnsi="Calibri"/>
          <w:i/>
          <w:iCs/>
        </w:rPr>
        <w:t>Wnioskodawcy</w:t>
      </w:r>
      <w:r w:rsidRPr="00E15573">
        <w:rPr>
          <w:rFonts w:ascii="Calibri" w:hAnsi="Calibri"/>
          <w:i/>
          <w:iCs/>
        </w:rPr>
        <w:t>)</w:t>
      </w:r>
      <w:r w:rsidRPr="00E15573">
        <w:rPr>
          <w:rFonts w:ascii="Calibri" w:hAnsi="Calibri"/>
        </w:rPr>
        <w:t xml:space="preserve"> o przyznanie dofinansowania </w:t>
      </w:r>
      <w:r w:rsidR="001201EF" w:rsidRPr="001201EF">
        <w:rPr>
          <w:rFonts w:ascii="Calibri" w:hAnsi="Calibri"/>
        </w:rPr>
        <w:t>ze środków Programu Fundusze Europejskie na Infrastrukturę, Klimat, Środowisko 2021-2027, Działanie FENX.02.01 Infrastruktura ciepłownicza</w:t>
      </w:r>
      <w:r w:rsidR="001201EF">
        <w:rPr>
          <w:rFonts w:ascii="Calibri" w:hAnsi="Calibri"/>
        </w:rPr>
        <w:t>,</w:t>
      </w:r>
      <w:r>
        <w:rPr>
          <w:rFonts w:ascii="Calibri" w:hAnsi="Calibri"/>
          <w:i/>
        </w:rPr>
        <w:t xml:space="preserve"> </w:t>
      </w:r>
      <w:r w:rsidRPr="00E15573">
        <w:rPr>
          <w:rFonts w:ascii="Calibri" w:hAnsi="Calibri"/>
        </w:rPr>
        <w:t xml:space="preserve">na realizację projektu </w:t>
      </w:r>
      <w:r w:rsidRPr="00E15573">
        <w:rPr>
          <w:rFonts w:ascii="Calibri" w:hAnsi="Calibri"/>
          <w:i/>
        </w:rPr>
        <w:t>…………………</w:t>
      </w:r>
      <w:r>
        <w:rPr>
          <w:rFonts w:ascii="Calibri" w:hAnsi="Calibri"/>
          <w:i/>
        </w:rPr>
        <w:t xml:space="preserve"> </w:t>
      </w:r>
      <w:r w:rsidRPr="00E15573">
        <w:rPr>
          <w:rFonts w:ascii="Calibri" w:hAnsi="Calibri"/>
          <w:i/>
        </w:rPr>
        <w:t xml:space="preserve">(tytuł projektu) (zwanego dalej Projektem), </w:t>
      </w:r>
      <w:r w:rsidRPr="00E15573">
        <w:rPr>
          <w:rFonts w:ascii="Calibri" w:hAnsi="Calibri"/>
        </w:rPr>
        <w:t>o</w:t>
      </w:r>
      <w:r w:rsidR="001201EF">
        <w:rPr>
          <w:rFonts w:ascii="Calibri" w:hAnsi="Calibri"/>
        </w:rPr>
        <w:t>świadczamy, że zgodnie z art. 65</w:t>
      </w:r>
      <w:r w:rsidRPr="00E15573">
        <w:rPr>
          <w:rFonts w:ascii="Calibri" w:hAnsi="Calibri"/>
        </w:rPr>
        <w:t xml:space="preserve"> rozporządzenia Parlamentu E</w:t>
      </w:r>
      <w:r w:rsidR="001201EF">
        <w:rPr>
          <w:rFonts w:ascii="Calibri" w:hAnsi="Calibri"/>
        </w:rPr>
        <w:t>uropejskiego i Rady (UE) nr 2021/1060:</w:t>
      </w:r>
    </w:p>
    <w:p w14:paraId="0205FD7C" w14:textId="77777777" w:rsidR="001201EF" w:rsidRDefault="001201EF" w:rsidP="004E1E37">
      <w:pPr>
        <w:pStyle w:val="NormalnyWeb"/>
        <w:kinsoku w:val="0"/>
        <w:overflowPunct w:val="0"/>
        <w:spacing w:before="72" w:beforeAutospacing="0" w:after="0" w:afterAutospacing="0" w:line="276" w:lineRule="auto"/>
        <w:textAlignment w:val="baseline"/>
        <w:rPr>
          <w:rFonts w:ascii="Calibri" w:hAnsi="Calibri"/>
        </w:rPr>
      </w:pPr>
    </w:p>
    <w:p w14:paraId="3ADA38F1" w14:textId="77777777" w:rsidR="00E15573" w:rsidRPr="00E15573" w:rsidRDefault="00E15573" w:rsidP="004E1E37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  <w:rPr>
          <w:rFonts w:ascii="Calibri" w:hAnsi="Calibri"/>
        </w:rPr>
      </w:pPr>
      <w:r>
        <w:rPr>
          <w:rFonts w:ascii="Calibri" w:eastAsiaTheme="minorEastAsia" w:hAnsi="Calibri" w:cstheme="minorBidi"/>
          <w:color w:val="000000" w:themeColor="text1"/>
        </w:rPr>
        <w:t>Zobowiązujemy się</w:t>
      </w:r>
      <w:r w:rsidRPr="00E15573">
        <w:rPr>
          <w:rFonts w:ascii="Calibri" w:eastAsiaTheme="minorEastAsia" w:hAnsi="Calibri" w:cstheme="minorBidi"/>
          <w:color w:val="000000" w:themeColor="text1"/>
        </w:rPr>
        <w:t>, że w okresie 5 lat/3 lat</w:t>
      </w:r>
      <w:r w:rsidRPr="00E15573">
        <w:rPr>
          <w:rStyle w:val="Odwoanieprzypisudolnego"/>
          <w:rFonts w:ascii="Calibri" w:eastAsiaTheme="minorEastAsia" w:hAnsi="Calibri" w:cstheme="minorBidi"/>
          <w:color w:val="000000" w:themeColor="text1"/>
        </w:rPr>
        <w:footnoteReference w:id="1"/>
      </w:r>
      <w:r w:rsidR="00E45E6E">
        <w:rPr>
          <w:rFonts w:ascii="Calibri" w:eastAsiaTheme="minorEastAsia" w:hAnsi="Calibri" w:cstheme="minorBidi"/>
          <w:color w:val="000000" w:themeColor="text1"/>
        </w:rPr>
        <w:t xml:space="preserve"> </w:t>
      </w:r>
      <w:r w:rsidRPr="00E15573">
        <w:rPr>
          <w:rStyle w:val="Odwoanieprzypisudolnego"/>
          <w:rFonts w:ascii="Calibri" w:eastAsiaTheme="minorEastAsia" w:hAnsi="Calibri" w:cstheme="minorBidi"/>
          <w:color w:val="000000" w:themeColor="text1"/>
        </w:rPr>
        <w:footnoteReference w:id="2"/>
      </w:r>
      <w:r>
        <w:rPr>
          <w:rFonts w:ascii="Calibri" w:eastAsiaTheme="minorEastAsia" w:hAnsi="Calibri" w:cstheme="minorBidi"/>
          <w:color w:val="000000" w:themeColor="text1"/>
        </w:rPr>
        <w:t xml:space="preserve"> </w:t>
      </w:r>
      <w:r w:rsidRPr="00E15573">
        <w:rPr>
          <w:rFonts w:ascii="Calibri" w:eastAsiaTheme="minorEastAsia" w:hAnsi="Calibri" w:cstheme="minorBidi"/>
          <w:color w:val="000000" w:themeColor="text1"/>
        </w:rPr>
        <w:t>od płatności końcowej lub</w:t>
      </w:r>
      <w:r>
        <w:rPr>
          <w:rFonts w:ascii="Calibri" w:eastAsiaTheme="minorEastAsia" w:hAnsi="Calibri" w:cstheme="minorBidi"/>
          <w:color w:val="000000" w:themeColor="text1"/>
        </w:rPr>
        <w:t xml:space="preserve"> </w:t>
      </w:r>
      <w:r w:rsidRPr="00E15573">
        <w:rPr>
          <w:rFonts w:ascii="Calibri" w:eastAsiaTheme="minorEastAsia" w:hAnsi="Calibri" w:cstheme="minorBidi"/>
          <w:color w:val="000000" w:themeColor="text1"/>
        </w:rPr>
        <w:t xml:space="preserve">w okresie wynikającym ze znajdujących zastosowanie w danym przypadku przepisów o pomocy publicznej: </w:t>
      </w:r>
    </w:p>
    <w:p w14:paraId="60C7468D" w14:textId="77777777" w:rsidR="00E15573" w:rsidRPr="00E15573" w:rsidRDefault="00E15573" w:rsidP="004E1E37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</w:rPr>
      </w:pPr>
      <w:r w:rsidRPr="00E15573">
        <w:rPr>
          <w:rFonts w:ascii="Calibri" w:eastAsiaTheme="minorEastAsia" w:hAnsi="Calibri" w:cstheme="minorBidi"/>
          <w:color w:val="000000" w:themeColor="text1"/>
        </w:rPr>
        <w:t xml:space="preserve">wnioskodawca nie zaprzestanie działalności produkcyjnej lub nie przeniesie jej poza obszar objęty programem; </w:t>
      </w:r>
    </w:p>
    <w:p w14:paraId="57EA6743" w14:textId="77777777" w:rsidR="00E15573" w:rsidRPr="00E15573" w:rsidRDefault="00E15573" w:rsidP="004E1E37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</w:rPr>
      </w:pPr>
      <w:r w:rsidRPr="00E15573">
        <w:rPr>
          <w:rFonts w:ascii="Calibri" w:eastAsiaTheme="minorEastAsia" w:hAnsi="Calibri" w:cstheme="minorBidi"/>
          <w:color w:val="000000" w:themeColor="text1"/>
        </w:rPr>
        <w:t xml:space="preserve">nie dojdzie do zmiany własności elementu infrastruktury, która przyniesie przedsiębiorstwu lub podmiotowi publicznemu nienależne korzyści; </w:t>
      </w:r>
    </w:p>
    <w:p w14:paraId="56885F96" w14:textId="77777777" w:rsidR="00E15573" w:rsidRPr="00E15573" w:rsidRDefault="00E15573" w:rsidP="004E1E37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</w:rPr>
      </w:pPr>
      <w:r w:rsidRPr="00E15573">
        <w:rPr>
          <w:rFonts w:ascii="Calibri" w:eastAsiaTheme="minorEastAsia" w:hAnsi="Calibri" w:cstheme="minorBidi"/>
          <w:color w:val="000000" w:themeColor="text1"/>
        </w:rPr>
        <w:t xml:space="preserve">nie dojdzie do istotnej zmiany wpływającej na charakter </w:t>
      </w:r>
      <w:r w:rsidR="00E45E6E">
        <w:rPr>
          <w:rFonts w:ascii="Calibri" w:eastAsiaTheme="minorEastAsia" w:hAnsi="Calibri" w:cstheme="minorBidi"/>
          <w:color w:val="000000" w:themeColor="text1"/>
        </w:rPr>
        <w:t>projektu</w:t>
      </w:r>
      <w:r w:rsidRPr="00E15573">
        <w:rPr>
          <w:rFonts w:ascii="Calibri" w:eastAsiaTheme="minorEastAsia" w:hAnsi="Calibri" w:cstheme="minorBidi"/>
          <w:color w:val="000000" w:themeColor="text1"/>
        </w:rPr>
        <w:t>, jej cele lub warunki wdrażania, która mogłaby doprowadzić do naruszenia pierwotnych celów</w:t>
      </w:r>
      <w:r w:rsidR="00E45E6E">
        <w:rPr>
          <w:rFonts w:ascii="Calibri" w:eastAsiaTheme="minorEastAsia" w:hAnsi="Calibri" w:cstheme="minorBidi"/>
          <w:color w:val="000000" w:themeColor="text1"/>
        </w:rPr>
        <w:t xml:space="preserve"> projektu</w:t>
      </w:r>
      <w:r w:rsidRPr="00E15573">
        <w:rPr>
          <w:rFonts w:ascii="Calibri" w:eastAsiaTheme="minorEastAsia" w:hAnsi="Calibri" w:cstheme="minorBidi"/>
          <w:color w:val="000000" w:themeColor="text1"/>
        </w:rPr>
        <w:t>.</w:t>
      </w:r>
    </w:p>
    <w:p w14:paraId="38DE440C" w14:textId="43B692D0" w:rsidR="00E15573" w:rsidRPr="00E15573" w:rsidRDefault="004E1E37" w:rsidP="00E15573">
      <w:pPr>
        <w:kinsoku w:val="0"/>
        <w:overflowPunct w:val="0"/>
        <w:textAlignment w:val="baseline"/>
        <w:rPr>
          <w:rFonts w:ascii="Calibri" w:hAnsi="Calibri"/>
        </w:rPr>
      </w:pPr>
      <w:r>
        <w:rPr>
          <w:rFonts w:ascii="Calibri" w:hAnsi="Calibri"/>
        </w:rPr>
        <w:br/>
      </w:r>
    </w:p>
    <w:p w14:paraId="41E553E8" w14:textId="77777777" w:rsidR="00E15573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……………………………………………………………..</w:t>
      </w:r>
    </w:p>
    <w:p w14:paraId="15D0B311" w14:textId="77777777" w:rsidR="00E15573" w:rsidRPr="00E15573" w:rsidRDefault="00975DA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eastAsiaTheme="minorEastAsia" w:hAnsi="Calibri"/>
          <w:bCs/>
          <w:color w:val="000000" w:themeColor="text1"/>
          <w:sz w:val="24"/>
          <w:szCs w:val="24"/>
        </w:rPr>
      </w:pPr>
      <w:r>
        <w:rPr>
          <w:rFonts w:ascii="Calibri" w:eastAsiaTheme="minorEastAsia" w:hAnsi="Calibri"/>
          <w:bCs/>
          <w:color w:val="000000" w:themeColor="text1"/>
          <w:sz w:val="24"/>
          <w:szCs w:val="24"/>
        </w:rPr>
        <w:t>P</w:t>
      </w:r>
      <w:r w:rsidR="00E15573" w:rsidRPr="00E15573">
        <w:rPr>
          <w:rFonts w:ascii="Calibri" w:eastAsiaTheme="minorEastAsia" w:hAnsi="Calibri"/>
          <w:bCs/>
          <w:color w:val="000000" w:themeColor="text1"/>
          <w:sz w:val="24"/>
          <w:szCs w:val="24"/>
        </w:rPr>
        <w:t>odmiot kontrolujący wnioskodawcę</w:t>
      </w:r>
    </w:p>
    <w:p w14:paraId="0272471B" w14:textId="77777777" w:rsidR="00E15573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eastAsiaTheme="minorEastAsia" w:hAnsi="Calibri"/>
          <w:bCs/>
          <w:color w:val="000000" w:themeColor="text1"/>
          <w:sz w:val="24"/>
          <w:szCs w:val="24"/>
        </w:rPr>
      </w:pPr>
      <w:r w:rsidRPr="00E15573">
        <w:rPr>
          <w:rFonts w:ascii="Calibri" w:eastAsiaTheme="minorEastAsia" w:hAnsi="Calibri"/>
          <w:bCs/>
          <w:color w:val="000000" w:themeColor="text1"/>
          <w:sz w:val="24"/>
          <w:szCs w:val="24"/>
        </w:rPr>
        <w:t>(właściciel/ właściciele wnioskodawcy)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br/>
        <w:t>– podpis elektroniczny</w:t>
      </w:r>
    </w:p>
    <w:p w14:paraId="751E8590" w14:textId="77777777" w:rsidR="00E15573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hAnsi="Calibri"/>
          <w:color w:val="000000" w:themeColor="text1"/>
        </w:rPr>
      </w:pPr>
    </w:p>
    <w:p w14:paraId="2EF6CC58" w14:textId="77777777" w:rsidR="00E15573" w:rsidRPr="00E15573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hAnsi="Calibri"/>
          <w:color w:val="000000" w:themeColor="text1"/>
        </w:rPr>
      </w:pPr>
    </w:p>
    <w:p w14:paraId="4D0A0D15" w14:textId="77777777" w:rsidR="00E15573" w:rsidRPr="00E15573" w:rsidRDefault="00E15573" w:rsidP="004E1E37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  <w:rPr>
          <w:rFonts w:ascii="Calibri" w:hAnsi="Calibri"/>
        </w:rPr>
      </w:pPr>
      <w:r>
        <w:rPr>
          <w:rFonts w:ascii="Calibri" w:eastAsiaTheme="minorEastAsia" w:hAnsi="Calibri" w:cstheme="minorBidi"/>
          <w:color w:val="000000" w:themeColor="text1"/>
        </w:rPr>
        <w:t xml:space="preserve">Zobowiązujemy się, </w:t>
      </w:r>
      <w:r w:rsidRPr="00E15573">
        <w:rPr>
          <w:rFonts w:ascii="Calibri" w:eastAsiaTheme="minorEastAsia" w:hAnsi="Calibri" w:cstheme="minorBidi"/>
          <w:color w:val="000000" w:themeColor="text1"/>
        </w:rPr>
        <w:t>że w okresie 10 lat od płatności końcowej lub w okresie wynikającym ze znajdujących zastosowanie w danym przypadku przepisów o pomocy publicznej, nie dojdzie do przeniesienie działalności produkcyjnej, której dotyczyło</w:t>
      </w:r>
      <w:r>
        <w:rPr>
          <w:rFonts w:ascii="Calibri" w:eastAsiaTheme="minorEastAsia" w:hAnsi="Calibri" w:cstheme="minorBidi"/>
          <w:color w:val="000000" w:themeColor="text1"/>
        </w:rPr>
        <w:t xml:space="preserve"> </w:t>
      </w:r>
      <w:r w:rsidR="001201EF">
        <w:rPr>
          <w:rFonts w:ascii="Calibri" w:eastAsiaTheme="minorEastAsia" w:hAnsi="Calibri" w:cstheme="minorBidi"/>
          <w:color w:val="000000" w:themeColor="text1"/>
        </w:rPr>
        <w:t>dofinansowanie, poza obszar UE.</w:t>
      </w:r>
      <w:r>
        <w:rPr>
          <w:rStyle w:val="Odwoanieprzypisudolnego"/>
          <w:rFonts w:ascii="Calibri" w:eastAsiaTheme="minorEastAsia" w:hAnsi="Calibri" w:cstheme="minorBidi"/>
          <w:color w:val="000000" w:themeColor="text1"/>
        </w:rPr>
        <w:footnoteReference w:id="3"/>
      </w:r>
    </w:p>
    <w:p w14:paraId="6A628F7B" w14:textId="0FC2EACE" w:rsidR="00E15573" w:rsidRDefault="004E1E37" w:rsidP="00E1557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/>
      </w:r>
    </w:p>
    <w:p w14:paraId="62274DBA" w14:textId="77777777" w:rsidR="00E15573" w:rsidRPr="00975DA3" w:rsidRDefault="00E15573" w:rsidP="00975DA3">
      <w:pPr>
        <w:kinsoku w:val="0"/>
        <w:overflowPunct w:val="0"/>
        <w:spacing w:after="0" w:line="240" w:lineRule="auto"/>
        <w:textAlignment w:val="baseline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</w:t>
      </w:r>
      <w:r w:rsidR="00975DA3">
        <w:rPr>
          <w:rFonts w:ascii="Calibri" w:hAnsi="Calibri"/>
        </w:rPr>
        <w:t>……..</w:t>
      </w:r>
      <w:r w:rsidR="00975DA3">
        <w:rPr>
          <w:rFonts w:ascii="Calibri" w:hAnsi="Calibri"/>
        </w:rPr>
        <w:tab/>
      </w:r>
      <w:r w:rsidR="00975DA3">
        <w:rPr>
          <w:rFonts w:ascii="Calibri" w:hAnsi="Calibri"/>
        </w:rPr>
        <w:tab/>
        <w:t>……………………………………………………………….</w:t>
      </w:r>
      <w:r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  Wnioskodawca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– podpis elektroniczny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ab/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ab/>
        <w:t xml:space="preserve"> P</w:t>
      </w:r>
      <w:r w:rsidRPr="00E15573">
        <w:rPr>
          <w:rFonts w:ascii="Calibri" w:eastAsiaTheme="minorEastAsia" w:hAnsi="Calibri"/>
          <w:bCs/>
          <w:color w:val="000000" w:themeColor="text1"/>
          <w:sz w:val="24"/>
          <w:szCs w:val="24"/>
        </w:rPr>
        <w:t>odmiot kontrolujący wnioskodawcę</w:t>
      </w:r>
    </w:p>
    <w:p w14:paraId="18DDD5EE" w14:textId="77777777" w:rsidR="00E15573" w:rsidRPr="00E15573" w:rsidRDefault="00E15573" w:rsidP="00E35B9B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</w:t>
      </w:r>
      <w:r w:rsidRPr="00E15573">
        <w:rPr>
          <w:rFonts w:ascii="Calibri" w:eastAsiaTheme="minorEastAsia" w:hAnsi="Calibri"/>
          <w:bCs/>
          <w:color w:val="000000" w:themeColor="text1"/>
          <w:sz w:val="24"/>
          <w:szCs w:val="24"/>
        </w:rPr>
        <w:t>(właściciel/ właściciele wnioskodawcy)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br/>
        <w:t xml:space="preserve"> – podpis elektroniczny</w:t>
      </w:r>
    </w:p>
    <w:sectPr w:rsidR="00E15573" w:rsidRPr="00E15573" w:rsidSect="00975D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78DB5" w14:textId="77777777" w:rsidR="00E15573" w:rsidRDefault="00E15573" w:rsidP="00E15573">
      <w:pPr>
        <w:spacing w:after="0" w:line="240" w:lineRule="auto"/>
      </w:pPr>
      <w:r>
        <w:separator/>
      </w:r>
    </w:p>
  </w:endnote>
  <w:endnote w:type="continuationSeparator" w:id="0">
    <w:p w14:paraId="79830CC7" w14:textId="77777777" w:rsidR="00E15573" w:rsidRDefault="00E15573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4CA6B" w14:textId="77777777" w:rsidR="00150DEA" w:rsidRDefault="00150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2E482" w14:textId="77777777" w:rsidR="00150DEA" w:rsidRDefault="00150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83AE9" w14:textId="77777777" w:rsidR="00150DEA" w:rsidRDefault="00150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4367D" w14:textId="77777777" w:rsidR="00E15573" w:rsidRDefault="00E15573" w:rsidP="00E15573">
      <w:pPr>
        <w:spacing w:after="0" w:line="240" w:lineRule="auto"/>
      </w:pPr>
      <w:r>
        <w:separator/>
      </w:r>
    </w:p>
  </w:footnote>
  <w:footnote w:type="continuationSeparator" w:id="0">
    <w:p w14:paraId="3F89FA53" w14:textId="77777777" w:rsidR="00E15573" w:rsidRDefault="00E15573" w:rsidP="00E15573">
      <w:pPr>
        <w:spacing w:after="0" w:line="240" w:lineRule="auto"/>
      </w:pPr>
      <w:r>
        <w:continuationSeparator/>
      </w:r>
    </w:p>
  </w:footnote>
  <w:footnote w:id="1">
    <w:p w14:paraId="227D4FBD" w14:textId="77777777" w:rsidR="00E15573" w:rsidRDefault="00E15573">
      <w:pPr>
        <w:pStyle w:val="Tekstprzypisudolnego"/>
      </w:pPr>
      <w:r w:rsidRPr="00E15573">
        <w:rPr>
          <w:rStyle w:val="Odwoanieprzypisudolnego"/>
        </w:rPr>
        <w:footnoteRef/>
      </w:r>
      <w:r w:rsidRPr="00E15573">
        <w:t xml:space="preserve"> </w:t>
      </w:r>
      <w:r w:rsidR="001201EF" w:rsidRPr="001201EF">
        <w:t>3 lat w przypadku mikro, małych i średnich przedsiębiorstw – w odniesieniu do projektów, z którymi związany jest wymóg utrzymania inwestycji lub miejsc pracy.</w:t>
      </w:r>
    </w:p>
  </w:footnote>
  <w:footnote w:id="2">
    <w:p w14:paraId="3C68BE28" w14:textId="77777777" w:rsidR="00E15573" w:rsidRDefault="00E155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1953DCB9" w14:textId="77777777" w:rsidR="00E15573" w:rsidRDefault="00E15573">
      <w:pPr>
        <w:pStyle w:val="Tekstprzypisudolnego"/>
      </w:pPr>
      <w:r>
        <w:rPr>
          <w:rStyle w:val="Odwoanieprzypisudolnego"/>
        </w:rPr>
        <w:footnoteRef/>
      </w:r>
      <w: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2C3BE" w14:textId="77777777" w:rsidR="00150DEA" w:rsidRDefault="00150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540FE" w14:textId="77777777" w:rsidR="00150DEA" w:rsidRDefault="00150D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5BF3A" w14:textId="77777777" w:rsidR="00975DA3" w:rsidRPr="00150DEA" w:rsidRDefault="00975DA3" w:rsidP="00975DA3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DBFB4A5" wp14:editId="3E822975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0DEA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0815ED2A" w14:textId="77777777" w:rsidR="00975DA3" w:rsidRPr="00150DEA" w:rsidRDefault="00975DA3" w:rsidP="00975DA3">
    <w:pPr>
      <w:pStyle w:val="Nagwek"/>
      <w:spacing w:after="120"/>
      <w:rPr>
        <w:rFonts w:ascii="Open Sans Light" w:hAnsi="Open Sans Light"/>
      </w:rPr>
    </w:pPr>
    <w:r w:rsidRPr="00150DEA">
      <w:rPr>
        <w:rFonts w:ascii="Open Sans Light" w:hAnsi="Open Sans Light"/>
      </w:rPr>
      <w:t xml:space="preserve">Załącznik 14 - </w:t>
    </w:r>
    <w:r w:rsidRPr="00150DEA">
      <w:rPr>
        <w:rFonts w:ascii="Open Sans Light" w:hAnsi="Open Sans Light" w:cs="Open Sans Light"/>
      </w:rPr>
      <w:t>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318192646">
    <w:abstractNumId w:val="1"/>
  </w:num>
  <w:num w:numId="2" w16cid:durableId="135654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73"/>
    <w:rsid w:val="001201EF"/>
    <w:rsid w:val="00150DEA"/>
    <w:rsid w:val="004240B4"/>
    <w:rsid w:val="004E1E37"/>
    <w:rsid w:val="00924C65"/>
    <w:rsid w:val="00975DA3"/>
    <w:rsid w:val="00A50004"/>
    <w:rsid w:val="00CB5C35"/>
    <w:rsid w:val="00D118CF"/>
    <w:rsid w:val="00E15573"/>
    <w:rsid w:val="00E35B9B"/>
    <w:rsid w:val="00E4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E6FF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B748-CB60-4A24-B6A7-961A1387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Misiurek Magdalena</dc:creator>
  <cp:keywords/>
  <dc:description/>
  <cp:lastModifiedBy>Mikuszewski Dawid</cp:lastModifiedBy>
  <cp:revision>10</cp:revision>
  <dcterms:created xsi:type="dcterms:W3CDTF">2017-02-03T12:06:00Z</dcterms:created>
  <dcterms:modified xsi:type="dcterms:W3CDTF">2024-12-06T13:35:00Z</dcterms:modified>
</cp:coreProperties>
</file>